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00406" w14:textId="77777777" w:rsidR="00FA3791" w:rsidRPr="00F979AE" w:rsidRDefault="00FA3791" w:rsidP="00FA3791">
      <w:r w:rsidRPr="00F979AE">
        <w:rPr>
          <w:b/>
          <w:bCs/>
        </w:rPr>
        <w:t>1. Sabiedrības uzticēšanās valsts pārvaldei</w:t>
      </w:r>
    </w:p>
    <w:p w14:paraId="5AB09AD1" w14:textId="37668EE4" w:rsidR="00FA3791" w:rsidRPr="00E30A9C" w:rsidRDefault="00FA3791" w:rsidP="00FA3791">
      <w:r w:rsidRPr="00F979AE">
        <w:t>Kā jūs palielināsiet sabiedrības uzticēšanos valsts pārvaldei?</w:t>
      </w:r>
    </w:p>
    <w:p w14:paraId="0AE85FF8" w14:textId="77777777" w:rsidR="00D61EF7" w:rsidRDefault="00FA3791">
      <w:pPr>
        <w:rPr>
          <w:b/>
          <w:bCs/>
        </w:rPr>
      </w:pPr>
      <w:r w:rsidRPr="00600EE3">
        <w:rPr>
          <w:b/>
          <w:bCs/>
        </w:rPr>
        <w:t xml:space="preserve">Godīga un atklāta saruna ar sabiedrību. Problēmu atzīšana un risināšana, nevis atlikšana. Racionāla un caurspīdīga publisku līdzekļu izmantošana. Budžeta un iepirkumu dati publiski līdz rēķinu līmenim.  </w:t>
      </w:r>
      <w:r w:rsidR="00600EE3" w:rsidRPr="00600EE3">
        <w:rPr>
          <w:b/>
          <w:bCs/>
        </w:rPr>
        <w:t xml:space="preserve">Aktīva cīņa pret korupciju un karteļiem. </w:t>
      </w:r>
      <w:r w:rsidRPr="00600EE3">
        <w:rPr>
          <w:b/>
          <w:bCs/>
        </w:rPr>
        <w:t>Politisko partiju finansējuma izlietojuma publiskošana no pirmā eiro. Pašmērķīgas un pārspīlētas lēmumu un procesu slepenības prakses pārskatīšana.</w:t>
      </w:r>
      <w:r w:rsidR="00600EE3" w:rsidRPr="00600EE3">
        <w:rPr>
          <w:b/>
          <w:bCs/>
        </w:rPr>
        <w:t xml:space="preserve"> </w:t>
      </w:r>
    </w:p>
    <w:p w14:paraId="050FDC42" w14:textId="5640B18D" w:rsidR="00B11B39" w:rsidRDefault="00600EE3">
      <w:pPr>
        <w:rPr>
          <w:b/>
          <w:bCs/>
        </w:rPr>
      </w:pPr>
      <w:r w:rsidRPr="00600EE3">
        <w:rPr>
          <w:b/>
          <w:bCs/>
        </w:rPr>
        <w:t>Atbildīgie: MK, Saeima, KNAB</w:t>
      </w:r>
      <w:r>
        <w:rPr>
          <w:b/>
          <w:bCs/>
        </w:rPr>
        <w:t>.</w:t>
      </w:r>
    </w:p>
    <w:p w14:paraId="7D1BBC2A" w14:textId="77777777" w:rsidR="00600EE3" w:rsidRDefault="00600EE3">
      <w:pPr>
        <w:rPr>
          <w:b/>
          <w:bCs/>
        </w:rPr>
      </w:pPr>
    </w:p>
    <w:p w14:paraId="45954EA0" w14:textId="533C4AFD" w:rsidR="00E30A9C" w:rsidRDefault="00E30A9C">
      <w:pPr>
        <w:rPr>
          <w:b/>
          <w:bCs/>
        </w:rPr>
      </w:pPr>
      <w:r w:rsidRPr="00E30A9C">
        <w:rPr>
          <w:b/>
          <w:bCs/>
        </w:rPr>
        <w:t>2. Valsts un pašvaldību kapitālsabiedrību pārvaldība</w:t>
      </w:r>
    </w:p>
    <w:p w14:paraId="2A241962" w14:textId="77777777" w:rsidR="00600EE3" w:rsidRPr="00F979AE" w:rsidRDefault="00600EE3" w:rsidP="00600EE3">
      <w:r w:rsidRPr="00F979AE">
        <w:t>Vai atbalstāt valsts kapitāldaļu turētāja funkciju koncentrēšanu vienotā, profesionālā un no nozaru ministriju politiskās vadības nodalītā valsts kapitāldaļu pārvaldības institūcijā — jā vai nē?</w:t>
      </w:r>
    </w:p>
    <w:p w14:paraId="45EE89E9" w14:textId="77777777" w:rsidR="00600EE3" w:rsidRPr="00F979AE" w:rsidRDefault="00600EE3" w:rsidP="00600EE3">
      <w:r w:rsidRPr="00F979AE">
        <w:t>Ja jā, norādiet institūcijas darbības apjomu (t. sk. pārvaldāmo kapitālsabiedrību loku, institūcijas vadības un uzraudzības iecelšanas kārtību, finansēšanas modeli u. c.).</w:t>
      </w:r>
    </w:p>
    <w:p w14:paraId="6B2D8A28" w14:textId="77777777" w:rsidR="00600EE3" w:rsidRPr="00F979AE" w:rsidRDefault="00600EE3" w:rsidP="00600EE3">
      <w:r w:rsidRPr="00F979AE">
        <w:t>Ja nē, nosauciet alternatīvu modeli, kas nodrošinās vienotus īpašnieka standartus un novērsīs ministriju interešu konfliktu starp politikas veidotāja, regulatora un uzņēmuma īpašnieka lomām.</w:t>
      </w:r>
    </w:p>
    <w:p w14:paraId="4D1A0A8E" w14:textId="4139DE31" w:rsidR="00600EE3" w:rsidRPr="00600EE3" w:rsidRDefault="00600EE3" w:rsidP="00600EE3">
      <w:pPr>
        <w:rPr>
          <w:b/>
          <w:bCs/>
        </w:rPr>
      </w:pPr>
      <w:r w:rsidRPr="00600EE3">
        <w:rPr>
          <w:b/>
          <w:bCs/>
        </w:rPr>
        <w:t>Izveidosim Latvijas Attīstības fondu</w:t>
      </w:r>
      <w:r w:rsidR="00A0414D">
        <w:rPr>
          <w:b/>
          <w:bCs/>
        </w:rPr>
        <w:t xml:space="preserve"> (LAF)</w:t>
      </w:r>
      <w:r w:rsidRPr="00600EE3">
        <w:rPr>
          <w:b/>
          <w:bCs/>
        </w:rPr>
        <w:t xml:space="preserve">, kas pārvaldītu valsts aktīvus caurredzamā veidā, bez politiķu iejaukšanās, lai celtu aktīvu vērtību. </w:t>
      </w:r>
      <w:r>
        <w:rPr>
          <w:b/>
          <w:bCs/>
        </w:rPr>
        <w:t xml:space="preserve"> </w:t>
      </w:r>
    </w:p>
    <w:p w14:paraId="7B13C452" w14:textId="6431FB5E" w:rsidR="00600EE3" w:rsidRDefault="00600EE3" w:rsidP="00600EE3">
      <w:pPr>
        <w:rPr>
          <w:b/>
          <w:bCs/>
        </w:rPr>
      </w:pPr>
      <w:r w:rsidRPr="00600EE3">
        <w:rPr>
          <w:b/>
          <w:bCs/>
        </w:rPr>
        <w:t xml:space="preserve">Apjoms: visas komerciāli strādājošās valsts kapitālsabiedrības ar apgrozījumu &gt;5 milj. EUR; ārpus tā iestādes ar pārvaldes vai regulatora funkcijām. Saeima apstiprina </w:t>
      </w:r>
      <w:r w:rsidR="00A0414D">
        <w:rPr>
          <w:b/>
          <w:bCs/>
        </w:rPr>
        <w:t>LAF padomi</w:t>
      </w:r>
      <w:r w:rsidRPr="00600EE3">
        <w:rPr>
          <w:b/>
          <w:bCs/>
        </w:rPr>
        <w:t xml:space="preserve"> </w:t>
      </w:r>
      <w:r w:rsidR="00A0414D">
        <w:rPr>
          <w:b/>
          <w:bCs/>
        </w:rPr>
        <w:t>uz 5 gadiem,</w:t>
      </w:r>
      <w:r w:rsidRPr="00600EE3">
        <w:rPr>
          <w:b/>
          <w:bCs/>
        </w:rPr>
        <w:t xml:space="preserve"> kapitālsabiedrību padomes ieceļ</w:t>
      </w:r>
      <w:r w:rsidR="00A0414D">
        <w:rPr>
          <w:b/>
          <w:bCs/>
        </w:rPr>
        <w:t xml:space="preserve"> LAF</w:t>
      </w:r>
      <w:r w:rsidRPr="00600EE3">
        <w:rPr>
          <w:b/>
          <w:bCs/>
        </w:rPr>
        <w:t xml:space="preserve"> nominācijas procesā ar neatkarīgo vairākumu. Finansējums: fiksēta maksa ≤3% no dividendēm. Termiņš: likums 2027. Atbildīgā: FM. Rezultāts: 100% padomju nominācijas procesā; </w:t>
      </w:r>
      <w:r w:rsidR="00A0414D">
        <w:rPr>
          <w:b/>
          <w:bCs/>
        </w:rPr>
        <w:t xml:space="preserve">pārvaldnieka </w:t>
      </w:r>
      <w:r w:rsidRPr="00600EE3">
        <w:rPr>
          <w:b/>
          <w:bCs/>
        </w:rPr>
        <w:t>politika un portfeļa pārskats publicēti 2028.</w:t>
      </w:r>
    </w:p>
    <w:p w14:paraId="191BE034" w14:textId="77777777" w:rsidR="00E30A9C" w:rsidRDefault="00E30A9C" w:rsidP="00600EE3">
      <w:pPr>
        <w:rPr>
          <w:b/>
          <w:bCs/>
        </w:rPr>
      </w:pPr>
    </w:p>
    <w:p w14:paraId="6A40EE43" w14:textId="5D163E5A" w:rsidR="00E30A9C" w:rsidRPr="00E30A9C" w:rsidRDefault="00E30A9C" w:rsidP="00600EE3">
      <w:r w:rsidRPr="00F979AE">
        <w:rPr>
          <w:b/>
          <w:bCs/>
        </w:rPr>
        <w:t>3. Tautsaimniecība un valsts finanses</w:t>
      </w:r>
    </w:p>
    <w:p w14:paraId="3A6B70BA" w14:textId="219E7023" w:rsidR="00600EE3" w:rsidRPr="00D61EF7" w:rsidRDefault="00600EE3" w:rsidP="00600EE3">
      <w:r w:rsidRPr="00F979AE">
        <w:t>Kāds ir jūsu konkrētais plāns Latvijas produktivitātes un eksporta kāpumam nākamajos četros gados, un kuri rādītāji pierādīs, ka izaugsme nav balstīta tikai uz patēriņu, ES fondiem vai valsts tēriņiem?</w:t>
      </w:r>
    </w:p>
    <w:p w14:paraId="46D06CA2" w14:textId="02F5B19B" w:rsidR="00600EE3" w:rsidRPr="00484024" w:rsidRDefault="00600EE3" w:rsidP="00600EE3">
      <w:pPr>
        <w:rPr>
          <w:b/>
          <w:bCs/>
          <w:i/>
          <w:iCs/>
        </w:rPr>
      </w:pPr>
      <w:r w:rsidRPr="00484024">
        <w:rPr>
          <w:b/>
          <w:bCs/>
          <w:i/>
          <w:iCs/>
        </w:rPr>
        <w:lastRenderedPageBreak/>
        <w:t xml:space="preserve">Izaugsme no ražīguma, ne patēriņa. Rīcība: atbalsts tikai eksportspējīgām, augstas pievienotās vērtības nozarēm; būvniecības un vides atļauju termiņu saīsināšana; pensiju 2. līmeņa kapitāla piesaiste Baltijas tirgum; kvalificēta darbaspēka piesaiste.  </w:t>
      </w:r>
    </w:p>
    <w:p w14:paraId="790848F2" w14:textId="77777777" w:rsidR="00484024" w:rsidRPr="00484024" w:rsidRDefault="00484024" w:rsidP="00484024">
      <w:pPr>
        <w:rPr>
          <w:b/>
          <w:bCs/>
          <w:i/>
          <w:iCs/>
        </w:rPr>
      </w:pPr>
      <w:r w:rsidRPr="00484024">
        <w:rPr>
          <w:b/>
          <w:bCs/>
          <w:i/>
          <w:iCs/>
        </w:rPr>
        <w:t>Izveidosim valsts garantiju programmu mājokļu būvniecībai reģionos, lai palielinātu kreditēšanu par 2 miljardiem. Samazināsim nesamērīgās prasības kredītņēmējiem un finanšu sektora kapitālā remonta birokrātijas sekas.</w:t>
      </w:r>
    </w:p>
    <w:p w14:paraId="4DE36812" w14:textId="77777777" w:rsidR="00484024" w:rsidRPr="00484024" w:rsidRDefault="00484024" w:rsidP="00484024">
      <w:pPr>
        <w:rPr>
          <w:b/>
          <w:bCs/>
          <w:i/>
          <w:iCs/>
        </w:rPr>
      </w:pPr>
      <w:r w:rsidRPr="00484024">
        <w:rPr>
          <w:b/>
          <w:bCs/>
          <w:i/>
          <w:iCs/>
        </w:rPr>
        <w:t>Sekmēsim publiskās un privātās partnerības projektus, īpaši aizsardzības, enerģētikas un infrastruktūras attīstībā.</w:t>
      </w:r>
    </w:p>
    <w:p w14:paraId="1CEF5227" w14:textId="77777777" w:rsidR="00E30A9C" w:rsidRDefault="00484024" w:rsidP="00484024">
      <w:pPr>
        <w:rPr>
          <w:b/>
          <w:bCs/>
          <w:i/>
          <w:iCs/>
        </w:rPr>
      </w:pPr>
      <w:r w:rsidRPr="00484024">
        <w:rPr>
          <w:b/>
          <w:bCs/>
          <w:i/>
          <w:iCs/>
        </w:rPr>
        <w:t xml:space="preserve">Kļūsim par vienu no Eiropas līderiem jaunās ekonomikas regulējumu ieviešanā – mākslīgā intelekta, digitālās ekonomikas, </w:t>
      </w:r>
      <w:proofErr w:type="spellStart"/>
      <w:r w:rsidRPr="00484024">
        <w:rPr>
          <w:b/>
          <w:bCs/>
          <w:i/>
          <w:iCs/>
        </w:rPr>
        <w:t>kriptoaktīvu</w:t>
      </w:r>
      <w:proofErr w:type="spellEnd"/>
      <w:r w:rsidRPr="00484024">
        <w:rPr>
          <w:b/>
          <w:bCs/>
          <w:i/>
          <w:iCs/>
        </w:rPr>
        <w:t xml:space="preserve"> un intelektuālā īpašuma jomā. </w:t>
      </w:r>
    </w:p>
    <w:p w14:paraId="7DB3D1B3" w14:textId="74849259" w:rsidR="00484024" w:rsidRPr="00484024" w:rsidRDefault="00484024" w:rsidP="00484024">
      <w:pPr>
        <w:rPr>
          <w:b/>
          <w:bCs/>
          <w:i/>
          <w:iCs/>
        </w:rPr>
      </w:pPr>
      <w:r w:rsidRPr="00484024">
        <w:rPr>
          <w:b/>
          <w:bCs/>
          <w:i/>
          <w:iCs/>
        </w:rPr>
        <w:t xml:space="preserve">Termiņš: Lēmumi 2027.gads. Atbildīgie: EM, FM, ĀM. Rezultāts: 2030. g. privātās investīcijas 20% no IKP; produktivitāte/stundā +4 </w:t>
      </w:r>
      <w:proofErr w:type="spellStart"/>
      <w:r w:rsidRPr="00484024">
        <w:rPr>
          <w:b/>
          <w:bCs/>
          <w:i/>
          <w:iCs/>
        </w:rPr>
        <w:t>p.p</w:t>
      </w:r>
      <w:proofErr w:type="spellEnd"/>
      <w:r w:rsidRPr="00484024">
        <w:rPr>
          <w:b/>
          <w:bCs/>
          <w:i/>
          <w:iCs/>
        </w:rPr>
        <w:t>. pret ES vidējo; uzņēmumu P&amp;A 0,5% no IKP.</w:t>
      </w:r>
    </w:p>
    <w:p w14:paraId="48FD4721" w14:textId="7680ABD9" w:rsidR="00484024" w:rsidRPr="00484024" w:rsidRDefault="00484024" w:rsidP="00484024">
      <w:pPr>
        <w:rPr>
          <w:b/>
          <w:bCs/>
          <w:i/>
          <w:iCs/>
        </w:rPr>
      </w:pPr>
    </w:p>
    <w:p w14:paraId="4A2B4524" w14:textId="77777777" w:rsidR="00484024" w:rsidRPr="00F979AE" w:rsidRDefault="00484024" w:rsidP="00600EE3"/>
    <w:p w14:paraId="25B6DA4C" w14:textId="77777777" w:rsidR="00484024" w:rsidRPr="00F979AE" w:rsidRDefault="00484024" w:rsidP="00484024">
      <w:r w:rsidRPr="00F979AE">
        <w:rPr>
          <w:b/>
          <w:bCs/>
        </w:rPr>
        <w:t>4. Nodokļu politika un nodokļu administrēšana</w:t>
      </w:r>
    </w:p>
    <w:p w14:paraId="72E14F14" w14:textId="77777777" w:rsidR="00484024" w:rsidRPr="00F979AE" w:rsidRDefault="00484024" w:rsidP="00484024">
      <w:r w:rsidRPr="00F979AE">
        <w:t>Kāds ir jūsu nodokļu politikas mērķis nākamajiem četriem gadiem — zemāks darbaspēka nodokļu slogs, plašāka nodokļu bāze, lielāka progresivitāte, investīciju veicināšana vai ieņēmumu stabilitāte —, un kā jūs sabalansēsiet šos konkurējošos mērķus?</w:t>
      </w:r>
    </w:p>
    <w:p w14:paraId="48A39851" w14:textId="77777777" w:rsidR="00484024" w:rsidRPr="00484024" w:rsidRDefault="00484024" w:rsidP="00484024">
      <w:pPr>
        <w:rPr>
          <w:b/>
          <w:bCs/>
        </w:rPr>
      </w:pPr>
      <w:r w:rsidRPr="00484024">
        <w:rPr>
          <w:b/>
          <w:bCs/>
        </w:rPr>
        <w:t>Mūsu prioritāte ir ieviest kārtību valsts finansēs, lai sasniegtu bezdeficīta bāzes budžetu četru gadu laikā.</w:t>
      </w:r>
    </w:p>
    <w:p w14:paraId="2E830337" w14:textId="77777777" w:rsidR="00745D32" w:rsidRDefault="00484024" w:rsidP="0085024A">
      <w:pPr>
        <w:rPr>
          <w:b/>
          <w:bCs/>
        </w:rPr>
      </w:pPr>
      <w:r w:rsidRPr="00484024">
        <w:rPr>
          <w:b/>
          <w:bCs/>
        </w:rPr>
        <w:t>Stabilizēsim nodokļu politiku. Pārtrauksim nodokļu regulāru pārskatīšanu, kas traucē ilgtermiņa investīciju piesaistei.</w:t>
      </w:r>
      <w:r w:rsidRPr="00484024">
        <w:rPr>
          <w:b/>
          <w:bCs/>
        </w:rPr>
        <w:br/>
        <w:t xml:space="preserve">Panāksim </w:t>
      </w:r>
      <w:proofErr w:type="spellStart"/>
      <w:r w:rsidRPr="00484024">
        <w:rPr>
          <w:b/>
          <w:bCs/>
        </w:rPr>
        <w:t>Mikrouzņēmumu</w:t>
      </w:r>
      <w:proofErr w:type="spellEnd"/>
      <w:r w:rsidRPr="00484024">
        <w:rPr>
          <w:b/>
          <w:bCs/>
        </w:rPr>
        <w:t xml:space="preserve"> nodokļa likuma grozījumu pieņemšanu, lai ieviestu 10% likmi fiziskajām personām. Samazināsim nodokļu maksātāju administratīvo slogu.</w:t>
      </w:r>
      <w:r w:rsidRPr="00484024">
        <w:rPr>
          <w:b/>
          <w:bCs/>
        </w:rPr>
        <w:br/>
        <w:t>Ēnu ekonomiku samazināsim ar motivāciju strādāt legāli, ne sodīšanu. Samazināsim IIN par ienākumiem no kapitāla pieauguma līdz 17%.</w:t>
      </w:r>
      <w:r w:rsidRPr="00484024">
        <w:rPr>
          <w:b/>
          <w:bCs/>
        </w:rPr>
        <w:br/>
        <w:t xml:space="preserve">Saglabāsim UIN režīmu: peļņas aplikšanu ar nodokli tikai tad, kad tā tiek sadalīta dividendēs. </w:t>
      </w:r>
    </w:p>
    <w:p w14:paraId="38FCCED2" w14:textId="2FE63B70" w:rsidR="0085024A" w:rsidRPr="0085024A" w:rsidRDefault="00484024" w:rsidP="0085024A">
      <w:pPr>
        <w:rPr>
          <w:b/>
          <w:bCs/>
          <w:i/>
          <w:iCs/>
        </w:rPr>
      </w:pPr>
      <w:r w:rsidRPr="00484024">
        <w:rPr>
          <w:b/>
          <w:bCs/>
        </w:rPr>
        <w:t>Termiņš: Pirmie lēmumi veidojot 2027.gada budžetu.</w:t>
      </w:r>
      <w:r w:rsidR="0085024A">
        <w:rPr>
          <w:b/>
          <w:bCs/>
        </w:rPr>
        <w:t xml:space="preserve"> </w:t>
      </w:r>
      <w:r w:rsidRPr="00484024">
        <w:rPr>
          <w:b/>
          <w:bCs/>
        </w:rPr>
        <w:t>Atbildīgie: FM,</w:t>
      </w:r>
      <w:r>
        <w:rPr>
          <w:i/>
          <w:iCs/>
        </w:rPr>
        <w:t xml:space="preserve"> </w:t>
      </w:r>
      <w:r w:rsidRPr="00484024">
        <w:rPr>
          <w:b/>
          <w:bCs/>
          <w:i/>
          <w:iCs/>
        </w:rPr>
        <w:t>VID</w:t>
      </w:r>
      <w:r w:rsidR="0085024A">
        <w:rPr>
          <w:b/>
          <w:bCs/>
          <w:i/>
          <w:iCs/>
        </w:rPr>
        <w:t>.</w:t>
      </w:r>
      <w:r w:rsidR="0085024A" w:rsidRPr="0085024A">
        <w:rPr>
          <w:rFonts w:ascii="Aptos" w:eastAsia="Times New Roman" w:hAnsi="Aptos" w:cs="Times New Roman"/>
          <w:color w:val="000000"/>
          <w:kern w:val="0"/>
          <w:shd w:val="clear" w:color="auto" w:fill="C0C0C0"/>
          <w:lang w:eastAsia="lv-LV"/>
          <w14:ligatures w14:val="none"/>
        </w:rPr>
        <w:t xml:space="preserve"> </w:t>
      </w:r>
      <w:r w:rsidR="0085024A" w:rsidRPr="0085024A">
        <w:rPr>
          <w:b/>
          <w:bCs/>
          <w:i/>
          <w:iCs/>
        </w:rPr>
        <w:t xml:space="preserve">Rezultāts: PVN plaisa ≤4% (EK metodika), darbaspēka nodokļu plaisa -4 </w:t>
      </w:r>
      <w:proofErr w:type="spellStart"/>
      <w:r w:rsidR="0085024A" w:rsidRPr="0085024A">
        <w:rPr>
          <w:b/>
          <w:bCs/>
          <w:i/>
          <w:iCs/>
        </w:rPr>
        <w:t>p.p</w:t>
      </w:r>
      <w:proofErr w:type="spellEnd"/>
      <w:r w:rsidR="0085024A" w:rsidRPr="0085024A">
        <w:rPr>
          <w:b/>
          <w:bCs/>
          <w:i/>
          <w:iCs/>
        </w:rPr>
        <w:t>.</w:t>
      </w:r>
    </w:p>
    <w:p w14:paraId="4717448D" w14:textId="5597255B" w:rsidR="00484024" w:rsidRPr="00F979AE" w:rsidRDefault="00484024" w:rsidP="00484024"/>
    <w:p w14:paraId="44E44D41" w14:textId="77777777" w:rsidR="00600EE3" w:rsidRPr="00F979AE" w:rsidRDefault="00600EE3" w:rsidP="00600EE3"/>
    <w:p w14:paraId="48828533" w14:textId="77777777" w:rsidR="00484024" w:rsidRPr="00F979AE" w:rsidRDefault="00484024" w:rsidP="00484024">
      <w:r w:rsidRPr="00F979AE">
        <w:rPr>
          <w:b/>
          <w:bCs/>
        </w:rPr>
        <w:t>5. Enerģētikas politika</w:t>
      </w:r>
    </w:p>
    <w:p w14:paraId="523CC819" w14:textId="77777777" w:rsidR="00484024" w:rsidRPr="00F979AE" w:rsidRDefault="00484024" w:rsidP="00484024">
      <w:r w:rsidRPr="00F979AE">
        <w:t xml:space="preserve">Kāds ir jūsu konkrētais plāns, lai Latvija samazinātu </w:t>
      </w:r>
      <w:proofErr w:type="spellStart"/>
      <w:r w:rsidRPr="00F979AE">
        <w:t>energoatkarības</w:t>
      </w:r>
      <w:proofErr w:type="spellEnd"/>
      <w:r w:rsidRPr="00F979AE">
        <w:t xml:space="preserve"> riskus un nodrošinātu stabilu elektroenerģijas, siltuma un degvielas pieejamību krīzes </w:t>
      </w:r>
      <w:r w:rsidRPr="00F979AE">
        <w:rPr>
          <w:i/>
          <w:iCs/>
        </w:rPr>
        <w:t>situācijās?</w:t>
      </w:r>
    </w:p>
    <w:p w14:paraId="00D5475E" w14:textId="4AA0BA78" w:rsidR="00484024" w:rsidRPr="0085024A" w:rsidRDefault="00484024" w:rsidP="00484024">
      <w:pPr>
        <w:rPr>
          <w:b/>
          <w:bCs/>
        </w:rPr>
      </w:pPr>
      <w:r w:rsidRPr="0085024A">
        <w:rPr>
          <w:b/>
          <w:bCs/>
        </w:rPr>
        <w:t>Pārskatīsim zaļā kursa ieviešanu. Klimata mērķiem jābūt savienojamiem ar Latvijas konkurētspēju, enerģētisko un pārtikas drošību un dabas vērtību aizsardzību.</w:t>
      </w:r>
      <w:r w:rsidRPr="0085024A">
        <w:rPr>
          <w:b/>
          <w:bCs/>
        </w:rPr>
        <w:br/>
        <w:t>Kopā ar enerģētikas industriju meklēsim risinājumus elektrības cenas samazināšanai energoietilpīgiem uzņēmumiem.</w:t>
      </w:r>
      <w:r w:rsidRPr="0085024A">
        <w:rPr>
          <w:b/>
          <w:bCs/>
        </w:rPr>
        <w:br/>
        <w:t>Palielināsim stratēģiskas gāzes un naftas produktu rezerves, ar caurredzamu pārvaldību un efektīvu iepirkumu politiku, samazinot cenu lēcienus apkures sezonā.</w:t>
      </w:r>
      <w:r w:rsidRPr="0085024A">
        <w:rPr>
          <w:b/>
          <w:bCs/>
        </w:rPr>
        <w:br/>
        <w:t xml:space="preserve">Virzīsim modulāro kodolreaktoru izpēti, atjaunojamo energoresursu attīstību ar skaidriem drošības, vides un pašvaldību līdzdalības noteikumiem, kā arī enerģijas uzkrāšanas un </w:t>
      </w:r>
      <w:proofErr w:type="spellStart"/>
      <w:r w:rsidRPr="0085024A">
        <w:rPr>
          <w:b/>
          <w:bCs/>
        </w:rPr>
        <w:t>starpsavienojumu</w:t>
      </w:r>
      <w:proofErr w:type="spellEnd"/>
      <w:r w:rsidRPr="0085024A">
        <w:rPr>
          <w:b/>
          <w:bCs/>
        </w:rPr>
        <w:t xml:space="preserve"> projektus.</w:t>
      </w:r>
      <w:r w:rsidRPr="0085024A">
        <w:rPr>
          <w:b/>
          <w:bCs/>
        </w:rPr>
        <w:br/>
        <w:t xml:space="preserve">Vietējiem ražotājiem radīsim iespēju slēgt tiešos elektroenerģijas piegādes līgumus </w:t>
      </w:r>
      <w:r w:rsidR="00A0414D">
        <w:rPr>
          <w:b/>
          <w:bCs/>
        </w:rPr>
        <w:t>.</w:t>
      </w:r>
    </w:p>
    <w:p w14:paraId="1677DD36" w14:textId="489F61A2" w:rsidR="0085024A" w:rsidRPr="0085024A" w:rsidRDefault="0085024A" w:rsidP="00484024">
      <w:pPr>
        <w:rPr>
          <w:b/>
          <w:bCs/>
        </w:rPr>
      </w:pPr>
      <w:r w:rsidRPr="0085024A">
        <w:rPr>
          <w:b/>
          <w:bCs/>
        </w:rPr>
        <w:t>Termiņi: 2028-2029. gads. Atbildīgā: KEM. Rezultāts: rūpniecība</w:t>
      </w:r>
      <w:r w:rsidR="00A0414D">
        <w:rPr>
          <w:b/>
          <w:bCs/>
        </w:rPr>
        <w:t xml:space="preserve">i </w:t>
      </w:r>
      <w:proofErr w:type="spellStart"/>
      <w:r w:rsidR="00A0414D">
        <w:rPr>
          <w:b/>
          <w:bCs/>
        </w:rPr>
        <w:t>elekroenerģijas</w:t>
      </w:r>
      <w:proofErr w:type="spellEnd"/>
      <w:r w:rsidR="00A0414D">
        <w:rPr>
          <w:b/>
          <w:bCs/>
        </w:rPr>
        <w:t xml:space="preserve"> </w:t>
      </w:r>
      <w:r w:rsidRPr="0085024A">
        <w:rPr>
          <w:b/>
          <w:bCs/>
        </w:rPr>
        <w:t xml:space="preserve"> izmaksu gala cena ≤ ES mediāna; LV–LT starpība ≤3 EUR/</w:t>
      </w:r>
      <w:proofErr w:type="spellStart"/>
      <w:r w:rsidRPr="0085024A">
        <w:rPr>
          <w:b/>
          <w:bCs/>
        </w:rPr>
        <w:t>MWh</w:t>
      </w:r>
      <w:proofErr w:type="spellEnd"/>
      <w:r w:rsidRPr="0085024A">
        <w:rPr>
          <w:b/>
          <w:bCs/>
        </w:rPr>
        <w:t>.</w:t>
      </w:r>
    </w:p>
    <w:p w14:paraId="6CFD838A" w14:textId="77777777" w:rsidR="0085024A" w:rsidRPr="00F979AE" w:rsidRDefault="0085024A" w:rsidP="0085024A">
      <w:r>
        <w:t xml:space="preserve"> </w:t>
      </w:r>
      <w:r w:rsidRPr="00F979AE">
        <w:rPr>
          <w:b/>
          <w:bCs/>
        </w:rPr>
        <w:t>6. Izglītības politika</w:t>
      </w:r>
    </w:p>
    <w:p w14:paraId="53EDAA60" w14:textId="6291F167" w:rsidR="0085024A" w:rsidRPr="0085024A" w:rsidRDefault="0085024A" w:rsidP="0085024A">
      <w:r w:rsidRPr="00F979AE">
        <w:t>Kā jūs mainīsiet izglītības finansēšanas un pārvaldības modeli, lai nauda sekotu kvalitātei, skolām un augstskolām būtu lielāka atbildība par rezultātiem, izglītība vairāk atbilstu darba tirgus prasībām, bet ministrija un pašvaldības skaidri atbildētu par sistēmas kopējo sniegumu?</w:t>
      </w:r>
    </w:p>
    <w:p w14:paraId="43C84CBC" w14:textId="29378ABA" w:rsidR="0085024A" w:rsidRPr="00F979AE" w:rsidRDefault="0085024A" w:rsidP="0085024A">
      <w:pPr>
        <w:rPr>
          <w:b/>
          <w:bCs/>
        </w:rPr>
      </w:pPr>
      <w:r w:rsidRPr="00F979AE">
        <w:rPr>
          <w:b/>
          <w:bCs/>
        </w:rPr>
        <w:t xml:space="preserve">Lai nauda sekotu kvalitātei, jāievieš caurskatāmi izvērtēšanas kritēriji, prasot reālu atbildību no skolām, pašvaldībām un ministrijas, kā, piemēram, absolvējot tehnikumu, konkrētās programmas beidzēju atalgojums ir virs vidējā valstī. Kvalitatīvas izglītības stūrakmens ir mērķtiecīga personālresursu sagatavošana. </w:t>
      </w:r>
      <w:r w:rsidR="005F2EF4">
        <w:rPr>
          <w:b/>
          <w:bCs/>
        </w:rPr>
        <w:t>Kr</w:t>
      </w:r>
      <w:r w:rsidRPr="00F979AE">
        <w:rPr>
          <w:b/>
          <w:bCs/>
        </w:rPr>
        <w:t>itiski svarīgas ir darba vidē balstītas mācības, kurām jābūt precīzi salāgotām ar mūsdienu tirgus vajadzībām, kā arī MI iesaistīšana apmācību procesā un tā izmantošana . Efektīva pārvaldība un spēcīgi pedagogi radīs sistēmu, kas sagatavo zinošus speciālistus.</w:t>
      </w:r>
    </w:p>
    <w:p w14:paraId="3526F733" w14:textId="6D345420" w:rsidR="0085024A" w:rsidRPr="0085024A" w:rsidRDefault="0085024A" w:rsidP="00484024">
      <w:pPr>
        <w:rPr>
          <w:b/>
          <w:bCs/>
        </w:rPr>
      </w:pPr>
      <w:r w:rsidRPr="0085024A">
        <w:rPr>
          <w:b/>
          <w:bCs/>
        </w:rPr>
        <w:t>Termiņš: 2028.gads.Atbildīgie</w:t>
      </w:r>
      <w:r>
        <w:rPr>
          <w:b/>
          <w:bCs/>
        </w:rPr>
        <w:t xml:space="preserve">: </w:t>
      </w:r>
      <w:r w:rsidRPr="0085024A">
        <w:rPr>
          <w:b/>
          <w:bCs/>
        </w:rPr>
        <w:t>IZM,</w:t>
      </w:r>
      <w:r w:rsidR="00816048">
        <w:rPr>
          <w:b/>
          <w:bCs/>
        </w:rPr>
        <w:t xml:space="preserve"> </w:t>
      </w:r>
      <w:r w:rsidRPr="0085024A">
        <w:rPr>
          <w:b/>
          <w:bCs/>
        </w:rPr>
        <w:t>pašvaldības.</w:t>
      </w:r>
    </w:p>
    <w:p w14:paraId="05EE54C6" w14:textId="77777777" w:rsidR="00484024" w:rsidRPr="00F979AE" w:rsidRDefault="00484024" w:rsidP="00484024"/>
    <w:p w14:paraId="70DB6EE3" w14:textId="77777777" w:rsidR="005F2EF4" w:rsidRPr="00F979AE" w:rsidRDefault="005F2EF4" w:rsidP="005F2EF4">
      <w:r w:rsidRPr="00F979AE">
        <w:rPr>
          <w:b/>
          <w:bCs/>
        </w:rPr>
        <w:t>7. Aizsardzība un valsts drošība</w:t>
      </w:r>
    </w:p>
    <w:p w14:paraId="2D39E371" w14:textId="77777777" w:rsidR="005F2EF4" w:rsidRPr="00F979AE" w:rsidRDefault="005F2EF4" w:rsidP="005F2EF4">
      <w:r w:rsidRPr="00F979AE">
        <w:t>Kā jūs attīstīsiet valsts aizsardzības dienestu, Zemessardzi, rezerves karavīru sistēmu un civilās aizsardzības prasmes, lai krīzes gadījumā Latvijai būtu sagatavota sabiedrība?</w:t>
      </w:r>
    </w:p>
    <w:p w14:paraId="3F506660" w14:textId="3E170E4D" w:rsidR="005F2EF4" w:rsidRPr="005F2EF4" w:rsidRDefault="005F2EF4" w:rsidP="005F2EF4">
      <w:pPr>
        <w:rPr>
          <w:b/>
          <w:bCs/>
        </w:rPr>
      </w:pPr>
      <w:r w:rsidRPr="005F2EF4">
        <w:rPr>
          <w:b/>
          <w:bCs/>
        </w:rPr>
        <w:t>Paplašināsim Valsts aizsardzības dienestu, piedāvājot papildu dienesta virzienus, kas nepieciešami visaptverošai valsts aizsardzībai. Stiprināsim Zemessardzes kaujas spējas, paplašināsim rezerves karavīru apmācību.</w:t>
      </w:r>
      <w:r w:rsidRPr="005F2EF4">
        <w:rPr>
          <w:b/>
          <w:bCs/>
        </w:rPr>
        <w:br/>
        <w:t xml:space="preserve">Pabeigsim austrumu robežas aizsardzības līniju un robežas novērošanas infrastruktūru. Attīstīsim </w:t>
      </w:r>
      <w:proofErr w:type="spellStart"/>
      <w:r w:rsidRPr="005F2EF4">
        <w:rPr>
          <w:b/>
          <w:bCs/>
        </w:rPr>
        <w:t>dronu</w:t>
      </w:r>
      <w:proofErr w:type="spellEnd"/>
      <w:r w:rsidRPr="005F2EF4">
        <w:rPr>
          <w:b/>
          <w:bCs/>
        </w:rPr>
        <w:t xml:space="preserve"> un </w:t>
      </w:r>
      <w:proofErr w:type="spellStart"/>
      <w:r w:rsidRPr="005F2EF4">
        <w:rPr>
          <w:b/>
          <w:bCs/>
        </w:rPr>
        <w:t>pretdronu</w:t>
      </w:r>
      <w:proofErr w:type="spellEnd"/>
      <w:r w:rsidRPr="005F2EF4">
        <w:rPr>
          <w:b/>
          <w:bCs/>
        </w:rPr>
        <w:t xml:space="preserve"> spējas, iesaistot vietējos ražotājus un paņemot labāko no Ukrainas pieredzes.</w:t>
      </w:r>
      <w:r w:rsidRPr="005F2EF4">
        <w:rPr>
          <w:b/>
          <w:bCs/>
        </w:rPr>
        <w:br/>
        <w:t>Civilajā aizsardzībā ieviesīsim reālistiskus krīžu plānus katram reģionam, izveidosim patvertņu tīklu, veiksim valsts rezervju auditu un slēgsim priekšlīgumus ar uzņēmumiem, lai spētu nekavējoties reaģēt krīzes situācijās. Stiprināsim kritiskās infrastruktūras noturību.</w:t>
      </w:r>
      <w:r w:rsidRPr="005F2EF4">
        <w:rPr>
          <w:b/>
          <w:bCs/>
        </w:rPr>
        <w:br/>
        <w:t>Stiprināsim policiju, robežsardzi un VUGD, tostarp ar apdraudējumiem atbilstošu materiāltehnisko un tehnoloģisko nodrošinājumu.</w:t>
      </w:r>
    </w:p>
    <w:p w14:paraId="0A743B48" w14:textId="158C6A61" w:rsidR="005F2EF4" w:rsidRPr="005F2EF4" w:rsidRDefault="005F2EF4" w:rsidP="005F2EF4">
      <w:pPr>
        <w:rPr>
          <w:b/>
          <w:bCs/>
        </w:rPr>
      </w:pPr>
      <w:r w:rsidRPr="005F2EF4">
        <w:rPr>
          <w:b/>
          <w:bCs/>
        </w:rPr>
        <w:t xml:space="preserve">Finansējums: esošajā 5% no IKP aploksnē; patvertnēm mērķdotācija pašvaldībām. Atbildīgie: AM, IeM, VARAM. Rezultāts: 6500 apmācīti karavīri gadā; patvertņu vietas ≥30% </w:t>
      </w:r>
      <w:proofErr w:type="spellStart"/>
      <w:r w:rsidRPr="005F2EF4">
        <w:rPr>
          <w:b/>
          <w:bCs/>
        </w:rPr>
        <w:t>valstspilsētu</w:t>
      </w:r>
      <w:proofErr w:type="spellEnd"/>
      <w:r w:rsidRPr="005F2EF4">
        <w:rPr>
          <w:b/>
          <w:bCs/>
        </w:rPr>
        <w:t xml:space="preserve"> iedzīvotāju (2028).</w:t>
      </w:r>
    </w:p>
    <w:p w14:paraId="433D8500" w14:textId="77777777" w:rsidR="00600EE3" w:rsidRDefault="00600EE3">
      <w:pPr>
        <w:rPr>
          <w:b/>
          <w:bCs/>
        </w:rPr>
      </w:pPr>
    </w:p>
    <w:p w14:paraId="61C2468E" w14:textId="77777777" w:rsidR="009229A0" w:rsidRPr="00E30A9C" w:rsidRDefault="009229A0" w:rsidP="009229A0">
      <w:pPr>
        <w:rPr>
          <w:b/>
          <w:bCs/>
        </w:rPr>
      </w:pPr>
      <w:r w:rsidRPr="00E30A9C">
        <w:rPr>
          <w:b/>
          <w:bCs/>
        </w:rPr>
        <w:t>8. Demogrāfiskās situācijas uzlabošana</w:t>
      </w:r>
    </w:p>
    <w:p w14:paraId="75199DF5" w14:textId="77777777" w:rsidR="009229A0" w:rsidRDefault="009229A0" w:rsidP="009229A0">
      <w:r w:rsidRPr="009229A0">
        <w:t>Kā jūs samazināsiet bērnu audzināšanas reālās izmaksas ģimenēm — mājokļa izmaksas, bērnudārzu pieejamību, nodokļu atvieglojumus, pabalstus, izglītības un veselības aprūpes izdevumus —, un kuri pasākumi visvairāk palīdzēs pieņemt lēmumu par pirmā, otrā vai trešā bērna piedzimšanu?</w:t>
      </w:r>
    </w:p>
    <w:p w14:paraId="24B9F403" w14:textId="1BB4D724" w:rsidR="009229A0" w:rsidRPr="00E30A9C" w:rsidRDefault="009229A0" w:rsidP="009229A0">
      <w:r w:rsidRPr="00E30A9C">
        <w:rPr>
          <w:b/>
          <w:bCs/>
        </w:rPr>
        <w:t>Mājoklis un bērnudārza pieejamība nosaka lēmumu par pirmo un otro bērnu, nodokļu atvieglojumi un pensijas sasaiste par trešo.  </w:t>
      </w:r>
    </w:p>
    <w:p w14:paraId="6E08695A" w14:textId="77777777" w:rsidR="009229A0" w:rsidRPr="00E30A9C" w:rsidRDefault="009229A0" w:rsidP="009229A0">
      <w:pPr>
        <w:rPr>
          <w:b/>
          <w:bCs/>
        </w:rPr>
      </w:pPr>
      <w:r w:rsidRPr="00E30A9C">
        <w:rPr>
          <w:b/>
          <w:bCs/>
        </w:rPr>
        <w:t xml:space="preserve">Atbalstīsim jaunās un </w:t>
      </w:r>
      <w:proofErr w:type="spellStart"/>
      <w:r w:rsidRPr="00E30A9C">
        <w:rPr>
          <w:b/>
          <w:bCs/>
        </w:rPr>
        <w:t>daudzbērnu</w:t>
      </w:r>
      <w:proofErr w:type="spellEnd"/>
      <w:r w:rsidRPr="00E30A9C">
        <w:rPr>
          <w:b/>
          <w:bCs/>
        </w:rPr>
        <w:t xml:space="preserve"> ģimenes ar mājokļa </w:t>
      </w:r>
      <w:proofErr w:type="spellStart"/>
      <w:r w:rsidRPr="00E30A9C">
        <w:rPr>
          <w:b/>
          <w:bCs/>
        </w:rPr>
        <w:t>grantiem</w:t>
      </w:r>
      <w:proofErr w:type="spellEnd"/>
      <w:r w:rsidRPr="00E30A9C">
        <w:rPr>
          <w:b/>
          <w:bCs/>
        </w:rPr>
        <w:t>, valsts garantijām un īres mājokļu programmām.</w:t>
      </w:r>
      <w:r w:rsidRPr="00E30A9C">
        <w:rPr>
          <w:b/>
          <w:bCs/>
        </w:rPr>
        <w:br/>
        <w:t>Nodrošināsim iespēju strādāt bērna kopšanas laikā, nezaudējot bērna kopšanas pabalstu.</w:t>
      </w:r>
    </w:p>
    <w:p w14:paraId="5A78E13E" w14:textId="21D977CC" w:rsidR="009229A0" w:rsidRPr="00E30A9C" w:rsidRDefault="009229A0" w:rsidP="009229A0">
      <w:pPr>
        <w:rPr>
          <w:b/>
          <w:bCs/>
        </w:rPr>
      </w:pPr>
      <w:r w:rsidRPr="00E30A9C">
        <w:rPr>
          <w:b/>
          <w:bCs/>
        </w:rPr>
        <w:t>Vieta bērnudārzā no 1,5 gadiem vai pilna līdzmaksājuma kompensācija;</w:t>
      </w:r>
      <w:r w:rsidRPr="00E30A9C">
        <w:rPr>
          <w:b/>
          <w:bCs/>
        </w:rPr>
        <w:br/>
        <w:t xml:space="preserve">Fiskāli atbildīgi atbalstīsim pensiju sistēmas sasaisti ar bērnu audzināšanu, atzīstot vecāku ieguldījumu un vienlaikus nesagraujot sistēmas ilgtspēju.  </w:t>
      </w:r>
    </w:p>
    <w:p w14:paraId="50CABC80" w14:textId="04F41CC8" w:rsidR="009229A0" w:rsidRPr="00E30A9C" w:rsidRDefault="009229A0" w:rsidP="009229A0">
      <w:pPr>
        <w:rPr>
          <w:b/>
          <w:bCs/>
        </w:rPr>
      </w:pPr>
      <w:r w:rsidRPr="00E30A9C">
        <w:rPr>
          <w:b/>
          <w:bCs/>
        </w:rPr>
        <w:lastRenderedPageBreak/>
        <w:t xml:space="preserve">Finansējums: bāzes izdevumu pārskatīšana. Termiņš: 2028. Atbildīgie: EM, LM, pašvaldības.  </w:t>
      </w:r>
    </w:p>
    <w:p w14:paraId="03EED0E0" w14:textId="77777777" w:rsidR="009229A0" w:rsidRPr="00E30A9C" w:rsidRDefault="009229A0" w:rsidP="009229A0">
      <w:pPr>
        <w:rPr>
          <w:b/>
          <w:bCs/>
        </w:rPr>
      </w:pPr>
      <w:r w:rsidRPr="00E30A9C">
        <w:rPr>
          <w:b/>
          <w:bCs/>
        </w:rPr>
        <w:t>9. Valsts pārvaldes uzlabošana</w:t>
      </w:r>
    </w:p>
    <w:p w14:paraId="6EC6A522" w14:textId="7A5B8B3F" w:rsidR="009229A0" w:rsidRPr="00CF33A8" w:rsidRDefault="009229A0" w:rsidP="009229A0">
      <w:r w:rsidRPr="009229A0">
        <w:t>Kuras valsts pārvaldes funkcijas, iestādes vai procesus jūs pārskatīsiet pirmajos divos valdības darba gados, lai mazinātu dublēšanos, birokrātiju un zemas pievienotās vērtības darbības, nepasliktinot pakalpojumu kvalitāti?</w:t>
      </w:r>
    </w:p>
    <w:p w14:paraId="55B9F7B8" w14:textId="77777777" w:rsidR="009229A0" w:rsidRPr="009229A0" w:rsidRDefault="009229A0" w:rsidP="009229A0">
      <w:pPr>
        <w:rPr>
          <w:b/>
          <w:bCs/>
        </w:rPr>
      </w:pPr>
      <w:r w:rsidRPr="009229A0">
        <w:rPr>
          <w:b/>
          <w:bCs/>
          <w:i/>
          <w:iCs/>
        </w:rPr>
        <w:t>Ieviesīsim skaidrus augstāko amatpersonu rezultātu rādītājus un rotāciju. Personiskai atbildībai par pieņemtajiem lēmumiem jākļūst par valsts pārvaldes normu. Reformēsim Civildienesta likumu.</w:t>
      </w:r>
      <w:r w:rsidRPr="009229A0">
        <w:rPr>
          <w:b/>
          <w:bCs/>
          <w:i/>
          <w:iCs/>
        </w:rPr>
        <w:br/>
        <w:t>Birokrātiju samazināsim pēc vienkārša principa: katrai jaunai prasībai jāaizstāj vai jāvienkāršo esošā.</w:t>
      </w:r>
      <w:r w:rsidRPr="009229A0">
        <w:rPr>
          <w:b/>
          <w:bCs/>
          <w:i/>
          <w:iCs/>
        </w:rPr>
        <w:br/>
        <w:t>Centralizēsim valsts IKT pārvaldību, lai stiprinātu pasūtītāja kompetenci un celtu pakalpojumu kvalitāti. Primāri ieviesīsim tirgū pieejamus risinājumus, stiprinot nozares eksporta potenciālu un plaši ieviesīsim MI rīkus pakalpojumu automatizācijai.</w:t>
      </w:r>
      <w:r w:rsidRPr="009229A0">
        <w:rPr>
          <w:b/>
          <w:bCs/>
          <w:i/>
          <w:iCs/>
        </w:rPr>
        <w:br/>
        <w:t>Vienkāršosim mazos publiskos iepirkumus, lielajiem izveidosim kompetences centrus, nodrošināsim publisku budžeta datu pieejamību līdz rēķinu līmenim.</w:t>
      </w:r>
    </w:p>
    <w:p w14:paraId="6431AA15" w14:textId="391FD64D" w:rsidR="009229A0" w:rsidRPr="009229A0" w:rsidRDefault="009229A0" w:rsidP="009229A0">
      <w:pPr>
        <w:rPr>
          <w:b/>
          <w:bCs/>
        </w:rPr>
      </w:pPr>
      <w:r w:rsidRPr="009229A0">
        <w:rPr>
          <w:b/>
          <w:bCs/>
        </w:rPr>
        <w:t xml:space="preserve">Finansējums: </w:t>
      </w:r>
      <w:r w:rsidR="00A0414D">
        <w:rPr>
          <w:b/>
          <w:bCs/>
        </w:rPr>
        <w:t>Izdevumi IKT centralizācijai atmaksāsies un dos turpmākus ietaupījumus</w:t>
      </w:r>
      <w:r w:rsidRPr="009229A0">
        <w:rPr>
          <w:b/>
          <w:bCs/>
        </w:rPr>
        <w:t xml:space="preserve"> </w:t>
      </w:r>
      <w:r w:rsidR="00A0414D">
        <w:rPr>
          <w:b/>
          <w:bCs/>
        </w:rPr>
        <w:t xml:space="preserve">jau periodā līdz </w:t>
      </w:r>
      <w:r w:rsidRPr="009229A0">
        <w:rPr>
          <w:b/>
          <w:bCs/>
        </w:rPr>
        <w:t>4 gad</w:t>
      </w:r>
      <w:r w:rsidR="00A0414D">
        <w:rPr>
          <w:b/>
          <w:bCs/>
        </w:rPr>
        <w:t>iem</w:t>
      </w:r>
      <w:r w:rsidRPr="009229A0">
        <w:rPr>
          <w:b/>
          <w:bCs/>
        </w:rPr>
        <w:t>. Termiņš: 2028. Atbildīgie: VARAM, FM, VK. Rezultāts: centrālās pārvaldes uzturēšanas izdevumi (2026. bāze) –15%.</w:t>
      </w:r>
    </w:p>
    <w:p w14:paraId="5A613D1C" w14:textId="77777777" w:rsidR="009229A0" w:rsidRPr="009229A0" w:rsidRDefault="009229A0" w:rsidP="009229A0">
      <w:pPr>
        <w:rPr>
          <w:b/>
          <w:bCs/>
        </w:rPr>
      </w:pPr>
    </w:p>
    <w:p w14:paraId="6408FE4F" w14:textId="3962F436" w:rsidR="009229A0" w:rsidRPr="00600EE3" w:rsidRDefault="00E30A9C">
      <w:pPr>
        <w:rPr>
          <w:b/>
          <w:bCs/>
        </w:rPr>
      </w:pPr>
      <w:r>
        <w:rPr>
          <w:b/>
          <w:bCs/>
        </w:rPr>
        <w:t xml:space="preserve"> </w:t>
      </w:r>
    </w:p>
    <w:sectPr w:rsidR="009229A0" w:rsidRPr="00600EE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791"/>
    <w:rsid w:val="000257E3"/>
    <w:rsid w:val="00484024"/>
    <w:rsid w:val="004C316D"/>
    <w:rsid w:val="00512953"/>
    <w:rsid w:val="005F2EF4"/>
    <w:rsid w:val="00600EE3"/>
    <w:rsid w:val="00674E52"/>
    <w:rsid w:val="00745D32"/>
    <w:rsid w:val="00816048"/>
    <w:rsid w:val="0085024A"/>
    <w:rsid w:val="009229A0"/>
    <w:rsid w:val="009D38B7"/>
    <w:rsid w:val="00A0414D"/>
    <w:rsid w:val="00B11B39"/>
    <w:rsid w:val="00CF33A8"/>
    <w:rsid w:val="00D61EF7"/>
    <w:rsid w:val="00E30A9C"/>
    <w:rsid w:val="00F12AD4"/>
    <w:rsid w:val="00FA379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4E996"/>
  <w15:chartTrackingRefBased/>
  <w15:docId w15:val="{E2DA85EA-65BA-4A92-B8E0-907EE9F47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791"/>
  </w:style>
  <w:style w:type="paragraph" w:styleId="Heading1">
    <w:name w:val="heading 1"/>
    <w:basedOn w:val="Normal"/>
    <w:next w:val="Normal"/>
    <w:link w:val="Heading1Char"/>
    <w:uiPriority w:val="9"/>
    <w:qFormat/>
    <w:rsid w:val="00FA37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37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37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37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37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37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37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37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37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37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37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37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37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37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37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37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37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3791"/>
    <w:rPr>
      <w:rFonts w:eastAsiaTheme="majorEastAsia" w:cstheme="majorBidi"/>
      <w:color w:val="272727" w:themeColor="text1" w:themeTint="D8"/>
    </w:rPr>
  </w:style>
  <w:style w:type="paragraph" w:styleId="Title">
    <w:name w:val="Title"/>
    <w:basedOn w:val="Normal"/>
    <w:next w:val="Normal"/>
    <w:link w:val="TitleChar"/>
    <w:uiPriority w:val="10"/>
    <w:qFormat/>
    <w:rsid w:val="00FA37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37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37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37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3791"/>
    <w:pPr>
      <w:spacing w:before="160"/>
      <w:jc w:val="center"/>
    </w:pPr>
    <w:rPr>
      <w:i/>
      <w:iCs/>
      <w:color w:val="404040" w:themeColor="text1" w:themeTint="BF"/>
    </w:rPr>
  </w:style>
  <w:style w:type="character" w:customStyle="1" w:styleId="QuoteChar">
    <w:name w:val="Quote Char"/>
    <w:basedOn w:val="DefaultParagraphFont"/>
    <w:link w:val="Quote"/>
    <w:uiPriority w:val="29"/>
    <w:rsid w:val="00FA3791"/>
    <w:rPr>
      <w:i/>
      <w:iCs/>
      <w:color w:val="404040" w:themeColor="text1" w:themeTint="BF"/>
    </w:rPr>
  </w:style>
  <w:style w:type="paragraph" w:styleId="ListParagraph">
    <w:name w:val="List Paragraph"/>
    <w:basedOn w:val="Normal"/>
    <w:uiPriority w:val="34"/>
    <w:qFormat/>
    <w:rsid w:val="00FA3791"/>
    <w:pPr>
      <w:ind w:left="720"/>
      <w:contextualSpacing/>
    </w:pPr>
  </w:style>
  <w:style w:type="character" w:styleId="IntenseEmphasis">
    <w:name w:val="Intense Emphasis"/>
    <w:basedOn w:val="DefaultParagraphFont"/>
    <w:uiPriority w:val="21"/>
    <w:qFormat/>
    <w:rsid w:val="00FA3791"/>
    <w:rPr>
      <w:i/>
      <w:iCs/>
      <w:color w:val="0F4761" w:themeColor="accent1" w:themeShade="BF"/>
    </w:rPr>
  </w:style>
  <w:style w:type="paragraph" w:styleId="IntenseQuote">
    <w:name w:val="Intense Quote"/>
    <w:basedOn w:val="Normal"/>
    <w:next w:val="Normal"/>
    <w:link w:val="IntenseQuoteChar"/>
    <w:uiPriority w:val="30"/>
    <w:qFormat/>
    <w:rsid w:val="00FA37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3791"/>
    <w:rPr>
      <w:i/>
      <w:iCs/>
      <w:color w:val="0F4761" w:themeColor="accent1" w:themeShade="BF"/>
    </w:rPr>
  </w:style>
  <w:style w:type="character" w:styleId="IntenseReference">
    <w:name w:val="Intense Reference"/>
    <w:basedOn w:val="DefaultParagraphFont"/>
    <w:uiPriority w:val="32"/>
    <w:qFormat/>
    <w:rsid w:val="00FA3791"/>
    <w:rPr>
      <w:b/>
      <w:bCs/>
      <w:smallCaps/>
      <w:color w:val="0F4761" w:themeColor="accent1" w:themeShade="BF"/>
      <w:spacing w:val="5"/>
    </w:rPr>
  </w:style>
  <w:style w:type="paragraph" w:styleId="NormalWeb">
    <w:name w:val="Normal (Web)"/>
    <w:basedOn w:val="Normal"/>
    <w:uiPriority w:val="99"/>
    <w:semiHidden/>
    <w:unhideWhenUsed/>
    <w:rsid w:val="0048402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e10b195-476f-4749-aa6a-37997bff3ea2}" enabled="1" method="Standard" siteId="{5d0f951f-1a04-49b6-81a7-4b3f786368a6}" contentBits="0"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5</Pages>
  <Words>1120</Words>
  <Characters>8200</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 Pjatkins</dc:creator>
  <cp:keywords/>
  <dc:description/>
  <cp:lastModifiedBy>Arno Pjatkins</cp:lastModifiedBy>
  <cp:revision>8</cp:revision>
  <dcterms:created xsi:type="dcterms:W3CDTF">2026-08-07T11:47:00Z</dcterms:created>
  <dcterms:modified xsi:type="dcterms:W3CDTF">2026-08-07T12:13:00Z</dcterms:modified>
</cp:coreProperties>
</file>